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2.00846290588379"/>
          <w:szCs w:val="22.00846290588379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936913" cy="514350"/>
            <wp:effectExtent b="0" l="0" r="0" t="0"/>
            <wp:docPr descr="VisitBergamo LOGO NO PAYOFF" id="1" name="image1.jpg"/>
            <a:graphic>
              <a:graphicData uri="http://schemas.openxmlformats.org/drawingml/2006/picture">
                <pic:pic>
                  <pic:nvPicPr>
                    <pic:cNvPr descr="VisitBergamo LOGO NO PAYOFF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6913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321.59999999999997" w:lineRule="auto"/>
        <w:ind w:left="-283.46456692913375" w:right="-360" w:firstLine="1.535433070866219"/>
        <w:jc w:val="both"/>
        <w:rPr>
          <w:b w:val="1"/>
          <w:sz w:val="20.00846290588379"/>
          <w:szCs w:val="20.00846290588379"/>
        </w:rPr>
      </w:pPr>
      <w:r w:rsidDel="00000000" w:rsidR="00000000" w:rsidRPr="00000000">
        <w:rPr>
          <w:b w:val="1"/>
          <w:sz w:val="22.00846290588379"/>
          <w:szCs w:val="22.00846290588379"/>
          <w:rtl w:val="0"/>
        </w:rPr>
        <w:t xml:space="preserve">AVVISO PUBBLICO PER L’ASSUNZIONE DI </w:t>
      </w:r>
      <w:r w:rsidDel="00000000" w:rsidR="00000000" w:rsidRPr="00000000">
        <w:rPr>
          <w:b w:val="1"/>
          <w:sz w:val="22.00846290588379"/>
          <w:szCs w:val="22.00846290588379"/>
          <w:highlight w:val="white"/>
          <w:rtl w:val="0"/>
        </w:rPr>
        <w:t xml:space="preserve">1 FIGURA PROFESSIONALE A TEMPO PART TIME 20 ORE E DETERMINATO,</w:t>
      </w:r>
      <w:r w:rsidDel="00000000" w:rsidR="00000000" w:rsidRPr="00000000">
        <w:rPr>
          <w:b w:val="1"/>
          <w:sz w:val="22.00846290588379"/>
          <w:szCs w:val="22.00846290588379"/>
          <w:rtl w:val="0"/>
        </w:rPr>
        <w:t xml:space="preserve"> CON CCNL DEL COMMERCIO IMPIEGATO DI QUARTO LIVELLO) DA ADIBIRE ALLA MANSIONE DI “ADDETTO ALLA VENDITA E ALL’ACCOGLIENZA TURISTICA” PRESSO IL NEGOZIO TASTE&amp;BUY GESTITO DA VISITBERGAMO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0.00846290588379"/>
          <w:szCs w:val="20.0084629058837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.00846290588379"/>
                <w:szCs w:val="20.00846290588379"/>
              </w:rPr>
            </w:pPr>
            <w:r w:rsidDel="00000000" w:rsidR="00000000" w:rsidRPr="00000000">
              <w:rPr>
                <w:b w:val="1"/>
                <w:sz w:val="20.00846290588379"/>
                <w:szCs w:val="20.00846290588379"/>
                <w:rtl w:val="0"/>
              </w:rPr>
              <w:t xml:space="preserve">COMUNICAZIONI AI CANDIDATI - CALENDARIO PROVA DI CONOSCENZA DEI PRODOTTI E DEL TERRITORIO</w:t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0" w:right="-360" w:firstLine="0"/>
        <w:jc w:val="both"/>
        <w:rPr>
          <w:sz w:val="20.00846290588379"/>
          <w:szCs w:val="20.00846290588379"/>
          <w:highlight w:val="white"/>
        </w:rPr>
      </w:pPr>
      <w:r w:rsidDel="00000000" w:rsidR="00000000" w:rsidRPr="00000000">
        <w:rPr>
          <w:sz w:val="20.00846290588379"/>
          <w:szCs w:val="20.00846290588379"/>
          <w:highlight w:val="white"/>
          <w:rtl w:val="0"/>
        </w:rPr>
        <w:t xml:space="preserve">La prova di conoscenza dei prodotti e del territorio è volta a verificare la conoscenza: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720" w:right="-360" w:hanging="360"/>
        <w:jc w:val="both"/>
        <w:rPr>
          <w:sz w:val="22.00846290588379"/>
          <w:szCs w:val="22.00846290588379"/>
        </w:rPr>
      </w:pPr>
      <w:r w:rsidDel="00000000" w:rsidR="00000000" w:rsidRPr="00000000">
        <w:rPr>
          <w:sz w:val="20.00846290588379"/>
          <w:szCs w:val="20.00846290588379"/>
          <w:highlight w:val="white"/>
          <w:rtl w:val="0"/>
        </w:rPr>
        <w:t xml:space="preserve">del territorio legato al progetto East Lombardy;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720" w:right="-360" w:hanging="360"/>
        <w:jc w:val="both"/>
        <w:rPr>
          <w:sz w:val="22.00846290588379"/>
          <w:szCs w:val="22.00846290588379"/>
        </w:rPr>
      </w:pPr>
      <w:r w:rsidDel="00000000" w:rsidR="00000000" w:rsidRPr="00000000">
        <w:rPr>
          <w:sz w:val="20.00846290588379"/>
          <w:szCs w:val="20.00846290588379"/>
          <w:highlight w:val="white"/>
          <w:rtl w:val="0"/>
        </w:rPr>
        <w:t xml:space="preserve">dei prodotti eno-gastronomici legati al progetto East Lombardy;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20" w:right="-360" w:hanging="360"/>
        <w:jc w:val="both"/>
        <w:rPr>
          <w:sz w:val="22.00846290588379"/>
          <w:szCs w:val="22.00846290588379"/>
        </w:rPr>
      </w:pPr>
      <w:r w:rsidDel="00000000" w:rsidR="00000000" w:rsidRPr="00000000">
        <w:rPr>
          <w:sz w:val="20.00846290588379"/>
          <w:szCs w:val="20.00846290588379"/>
          <w:highlight w:val="white"/>
          <w:rtl w:val="0"/>
        </w:rPr>
        <w:t xml:space="preserve">della gestione di un negozio eno-gastronomico. </w:t>
      </w:r>
    </w:p>
    <w:p w:rsidR="00000000" w:rsidDel="00000000" w:rsidP="00000000" w:rsidRDefault="00000000" w:rsidRPr="00000000" w14:paraId="0000000A">
      <w:pPr>
        <w:widowControl w:val="0"/>
        <w:ind w:left="0" w:right="-360" w:firstLine="0"/>
        <w:jc w:val="both"/>
        <w:rPr>
          <w:sz w:val="20"/>
          <w:szCs w:val="20"/>
        </w:rPr>
      </w:pPr>
      <w:r w:rsidDel="00000000" w:rsidR="00000000" w:rsidRPr="00000000">
        <w:rPr>
          <w:sz w:val="20.00846290588379"/>
          <w:szCs w:val="20.00846290588379"/>
          <w:highlight w:val="white"/>
          <w:rtl w:val="0"/>
        </w:rPr>
        <w:t xml:space="preserve">La prova  sarà scritta mediante soluzione di domande aperte e durerà 45 minuti. La prova sarà composta da 5 domande con differente livello di difficoltà. 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CALENDARIO DELLA PROVA SCRITTA </w:t>
      </w:r>
      <w:r w:rsidDel="00000000" w:rsidR="00000000" w:rsidRPr="00000000">
        <w:rPr>
          <w:b w:val="1"/>
          <w:sz w:val="20.00846290588379"/>
          <w:szCs w:val="20.00846290588379"/>
          <w:rtl w:val="0"/>
        </w:rPr>
        <w:t xml:space="preserve">DI CONOSCENZA DEI PRODOTTI E DEL TERRITORIO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prova scritta di conoscenza dei prodotti e del territorio si terrà in data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martedì 18 marzo 2025 alle ore 9.00</w:t>
      </w:r>
      <w:r w:rsidDel="00000000" w:rsidR="00000000" w:rsidRPr="00000000">
        <w:rPr>
          <w:sz w:val="20"/>
          <w:szCs w:val="20"/>
          <w:rtl w:val="0"/>
        </w:rPr>
        <w:t xml:space="preserve">, presso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sede di Visit Bergamo - Viale Vittorio Emanuele II, 20 - Bergamo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widowControl w:val="0"/>
        <w:ind w:left="0" w:right="-3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prova  verrà svolta mediante soluzione di domande aperte e durerà 45 minuti. </w:t>
        <w:br w:type="textWrapping"/>
        <w:t xml:space="preserve">La prova sarà composta da 5 domande aperte con differente livello di difficoltà. </w:t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321.59999999999997" w:lineRule="auto"/>
        <w:ind w:right="-355.1999999999998"/>
        <w:rPr>
          <w:b w:val="1"/>
          <w:sz w:val="20.00846290588379"/>
          <w:szCs w:val="20.00846290588379"/>
          <w:u w:val="single"/>
        </w:rPr>
      </w:pPr>
      <w:r w:rsidDel="00000000" w:rsidR="00000000" w:rsidRPr="00000000">
        <w:rPr>
          <w:b w:val="1"/>
          <w:sz w:val="20.00846290588379"/>
          <w:szCs w:val="20.00846290588379"/>
          <w:u w:val="single"/>
          <w:rtl w:val="0"/>
        </w:rPr>
        <w:t xml:space="preserve">I candidati dovranno presentarsi alle prove, nel giorno, ora e luogo indicati, muniti di carta d’identità o altro documento di riconoscimento in corso di validità. </w:t>
      </w:r>
    </w:p>
    <w:p w:rsidR="00000000" w:rsidDel="00000000" w:rsidP="00000000" w:rsidRDefault="00000000" w:rsidRPr="00000000" w14:paraId="00000011">
      <w:pPr>
        <w:widowControl w:val="0"/>
        <w:spacing w:before="321.59999999999997" w:lineRule="auto"/>
        <w:ind w:right="-355.1999999999998"/>
        <w:rPr>
          <w:b w:val="1"/>
          <w:sz w:val="20.00846290588379"/>
          <w:szCs w:val="20.00846290588379"/>
          <w:u w:val="single"/>
        </w:rPr>
      </w:pPr>
      <w:r w:rsidDel="00000000" w:rsidR="00000000" w:rsidRPr="00000000">
        <w:rPr>
          <w:b w:val="1"/>
          <w:sz w:val="20.00846290588379"/>
          <w:szCs w:val="20.00846290588379"/>
          <w:u w:val="single"/>
          <w:rtl w:val="0"/>
        </w:rPr>
        <w:t xml:space="preserve">La mancata presentazione del candidato nel giorno, ora e luogo indicati per le prove d’esame costituisce rinuncia a partecipare al concorso.</w:t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Come previsto dal bando di selezione, la presente pubblicazione ha valore di notifica ai candidati a tutti gli effetti di legge e non sarà seguita da altre forme di comunicazione ai candidati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Bergamo,  7 febbraio 2025 </w:t>
      </w:r>
    </w:p>
    <w:p w:rsidR="00000000" w:rsidDel="00000000" w:rsidP="00000000" w:rsidRDefault="00000000" w:rsidRPr="00000000" w14:paraId="00000016">
      <w:pPr>
        <w:ind w:left="432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32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3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F.to Il Responsabile del Procedimento</w:t>
      </w:r>
    </w:p>
    <w:p w:rsidR="00000000" w:rsidDel="00000000" w:rsidP="00000000" w:rsidRDefault="00000000" w:rsidRPr="00000000" w14:paraId="00000019">
      <w:pPr>
        <w:ind w:left="4320" w:firstLine="720"/>
        <w:rPr/>
      </w:pPr>
      <w:r w:rsidDel="00000000" w:rsidR="00000000" w:rsidRPr="00000000">
        <w:rPr>
          <w:sz w:val="20"/>
          <w:szCs w:val="20"/>
          <w:rtl w:val="0"/>
        </w:rPr>
        <w:t xml:space="preserve"> Enrica Puppi</w:t>
      </w: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ab/>
        <w:tab/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